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7E" w:rsidRPr="00580DCE" w:rsidRDefault="009A406F" w:rsidP="00580DCE">
      <w:pPr>
        <w:jc w:val="center"/>
        <w:rPr>
          <w:rFonts w:ascii="Arial" w:hAnsi="Arial" w:cs="Arial"/>
          <w:b/>
          <w:sz w:val="34"/>
          <w:szCs w:val="34"/>
        </w:rPr>
      </w:pPr>
      <w:r w:rsidRPr="00580DCE">
        <w:rPr>
          <w:rFonts w:ascii="Arial" w:hAnsi="Arial" w:cs="Arial"/>
          <w:b/>
          <w:sz w:val="34"/>
          <w:szCs w:val="34"/>
        </w:rPr>
        <w:t>FİLİSTİN HALKIYLA DAYANIŞMA GÜNÜ DOLAYISIYLA GÜNDEM DIŞI KONUŞMA METNİ</w:t>
      </w:r>
    </w:p>
    <w:p w:rsidR="009A406F" w:rsidRPr="00580DCE" w:rsidRDefault="00580DCE" w:rsidP="00580DCE">
      <w:pPr>
        <w:jc w:val="center"/>
        <w:rPr>
          <w:rFonts w:ascii="Arial" w:hAnsi="Arial" w:cs="Arial"/>
          <w:sz w:val="28"/>
          <w:szCs w:val="28"/>
        </w:rPr>
      </w:pPr>
      <w:r w:rsidRPr="00580DCE">
        <w:rPr>
          <w:rFonts w:ascii="Arial" w:hAnsi="Arial" w:cs="Arial"/>
          <w:sz w:val="28"/>
          <w:szCs w:val="28"/>
        </w:rPr>
        <w:t>TBMM GENEL KURULU-30 KASIM 2012</w:t>
      </w:r>
    </w:p>
    <w:p w:rsidR="009A406F" w:rsidRPr="00580DCE" w:rsidRDefault="009A406F" w:rsidP="00580DC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 xml:space="preserve">Sayın Başkan, </w:t>
      </w:r>
    </w:p>
    <w:p w:rsidR="009A406F" w:rsidRPr="00580DCE" w:rsidRDefault="009A406F" w:rsidP="00580DC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 xml:space="preserve">Değerli milletvekili arkadaşlarım; </w:t>
      </w:r>
    </w:p>
    <w:p w:rsidR="009A406F" w:rsidRPr="00580DCE" w:rsidRDefault="009A406F" w:rsidP="00580DC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>Birleşmiş Milletler Filistin Halkıyla Uluslararası Dayanışma Günü dolayısıyla gündem</w:t>
      </w:r>
      <w:r w:rsidR="00905944">
        <w:rPr>
          <w:rFonts w:ascii="Arial" w:hAnsi="Arial" w:cs="Arial"/>
          <w:sz w:val="34"/>
          <w:szCs w:val="34"/>
        </w:rPr>
        <w:t xml:space="preserve"> </w:t>
      </w:r>
      <w:r w:rsidRPr="00580DCE">
        <w:rPr>
          <w:rFonts w:ascii="Arial" w:hAnsi="Arial" w:cs="Arial"/>
          <w:sz w:val="34"/>
          <w:szCs w:val="34"/>
        </w:rPr>
        <w:t xml:space="preserve">dışı söz almış bulunuyorum; sözlerime başlamadan önce, Yüce Heyetinizi saygıyla selamlıyorum. </w:t>
      </w:r>
    </w:p>
    <w:p w:rsidR="009A406F" w:rsidRPr="00580DCE" w:rsidRDefault="009A406F" w:rsidP="00580DC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>Birleşmiş Milletler Genel Kurulu</w:t>
      </w:r>
      <w:r w:rsidR="00580DCE">
        <w:rPr>
          <w:rFonts w:ascii="Arial" w:hAnsi="Arial" w:cs="Arial"/>
          <w:sz w:val="34"/>
          <w:szCs w:val="34"/>
        </w:rPr>
        <w:t>’</w:t>
      </w:r>
      <w:r w:rsidRPr="00580DCE">
        <w:rPr>
          <w:rFonts w:ascii="Arial" w:hAnsi="Arial" w:cs="Arial"/>
          <w:sz w:val="34"/>
          <w:szCs w:val="34"/>
        </w:rPr>
        <w:t>nun 29 Kasım 1977 tarihinde y</w:t>
      </w:r>
      <w:r w:rsidR="00905944">
        <w:rPr>
          <w:rFonts w:ascii="Arial" w:hAnsi="Arial" w:cs="Arial"/>
          <w:sz w:val="34"/>
          <w:szCs w:val="34"/>
        </w:rPr>
        <w:t xml:space="preserve">aptığı oturumda alınan kararla </w:t>
      </w:r>
      <w:r w:rsidRPr="00580DCE">
        <w:rPr>
          <w:rFonts w:ascii="Arial" w:hAnsi="Arial" w:cs="Arial"/>
          <w:sz w:val="34"/>
          <w:szCs w:val="34"/>
        </w:rPr>
        <w:t xml:space="preserve">29 Kasım, Filistin Halkıyla Uluslararası Dayanışma Günü olarak ilan edilmiştir. </w:t>
      </w:r>
    </w:p>
    <w:p w:rsidR="003D3588" w:rsidRPr="00580DCE" w:rsidRDefault="009A406F" w:rsidP="00580DC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 xml:space="preserve">Tüm dünyadaki mazlum milletlerin sembolü olan Filistinli kardeşlerimizin Dayanışma Gününün özgürlük ve egemenliklerine vesile olmasını diliyorum. </w:t>
      </w:r>
    </w:p>
    <w:p w:rsidR="003D3588" w:rsidRPr="00580DCE" w:rsidRDefault="003D3588" w:rsidP="00580DC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580DCE">
        <w:rPr>
          <w:rFonts w:ascii="Arial" w:hAnsi="Arial" w:cs="Arial"/>
          <w:b/>
          <w:i/>
          <w:sz w:val="34"/>
          <w:szCs w:val="34"/>
        </w:rPr>
        <w:t xml:space="preserve">Sayın Başkan, </w:t>
      </w:r>
    </w:p>
    <w:p w:rsidR="003D3588" w:rsidRPr="00580DCE" w:rsidRDefault="003D3588" w:rsidP="00580DC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580DCE">
        <w:rPr>
          <w:rFonts w:ascii="Arial" w:hAnsi="Arial" w:cs="Arial"/>
          <w:b/>
          <w:i/>
          <w:sz w:val="34"/>
          <w:szCs w:val="34"/>
        </w:rPr>
        <w:t xml:space="preserve">Değerli milletvekilleri; </w:t>
      </w:r>
    </w:p>
    <w:p w:rsidR="00745221" w:rsidRDefault="00905944" w:rsidP="00580DC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Malumlarınız olduğu üz</w:t>
      </w:r>
      <w:r w:rsidR="003D3588" w:rsidRPr="00580DCE">
        <w:rPr>
          <w:rFonts w:ascii="Arial" w:hAnsi="Arial" w:cs="Arial"/>
          <w:sz w:val="34"/>
          <w:szCs w:val="34"/>
        </w:rPr>
        <w:t>ere yakın coğrafyamızda birçok yakıcı ve yıkıcı gelişmeler olmaktadır. Bunların hepsini gayet dikkatle</w:t>
      </w:r>
      <w:r w:rsidR="00580DCE">
        <w:rPr>
          <w:rFonts w:ascii="Arial" w:hAnsi="Arial" w:cs="Arial"/>
          <w:sz w:val="34"/>
          <w:szCs w:val="34"/>
        </w:rPr>
        <w:t xml:space="preserve"> ve endişeyle takip etmekteyiz.</w:t>
      </w:r>
    </w:p>
    <w:p w:rsidR="003D3588" w:rsidRPr="00580DCE" w:rsidRDefault="003D3588" w:rsidP="00580DC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lastRenderedPageBreak/>
        <w:t xml:space="preserve">Elli yılı aşkın bir süredir devam eden İsrail-Filistin çatışmasının temelinde, 29 Kasım 1947 tarihli Birleşmiş Milletler Genel Kurulunun 181 sayılı kararının tam ve doğru bir şekilde uygulanamaması ve Filistin Halkının vazgeçilmez haklarının elinden alınmış olması yatmaktadır. </w:t>
      </w:r>
    </w:p>
    <w:p w:rsidR="00967124" w:rsidRPr="00580DCE" w:rsidRDefault="00967124" w:rsidP="00580DCE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>Birleşmiş Milletlerin, mazlum Filistin ha</w:t>
      </w:r>
      <w:r w:rsidR="00905944">
        <w:rPr>
          <w:rFonts w:ascii="Arial" w:hAnsi="Arial" w:cs="Arial"/>
          <w:sz w:val="34"/>
          <w:szCs w:val="34"/>
        </w:rPr>
        <w:t>lkına destek olunması amacıyla 1</w:t>
      </w:r>
      <w:r w:rsidRPr="00580DCE">
        <w:rPr>
          <w:rFonts w:ascii="Arial" w:hAnsi="Arial" w:cs="Arial"/>
          <w:sz w:val="34"/>
          <w:szCs w:val="34"/>
        </w:rPr>
        <w:t>977’de aldığı bu karar, ne yazık ki, kâğıt üzerinde kalmıştır. Bu durum, hem Birleşmiş Milletlerin gücünü zayıflatmış hem de bölgedeki halkların güvenini sarsmıştır</w:t>
      </w:r>
      <w:r w:rsidR="00905944">
        <w:rPr>
          <w:rFonts w:ascii="Arial" w:hAnsi="Arial" w:cs="Arial"/>
          <w:sz w:val="34"/>
          <w:szCs w:val="34"/>
        </w:rPr>
        <w:t>.</w:t>
      </w:r>
      <w:r w:rsidRPr="00580DCE">
        <w:rPr>
          <w:rFonts w:ascii="Arial" w:hAnsi="Arial" w:cs="Arial"/>
          <w:sz w:val="34"/>
          <w:szCs w:val="34"/>
        </w:rPr>
        <w:t xml:space="preserve"> </w:t>
      </w:r>
    </w:p>
    <w:p w:rsidR="00382211" w:rsidRPr="00580DCE" w:rsidRDefault="00967124" w:rsidP="00580DCE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 xml:space="preserve">Filistin halkıyla geçmişte olduğu gibi, bugün de tarihî ve kültürel bağlarımızın bize </w:t>
      </w:r>
      <w:r w:rsidR="00382211" w:rsidRPr="00580DCE">
        <w:rPr>
          <w:rFonts w:ascii="Arial" w:hAnsi="Arial" w:cs="Arial"/>
          <w:sz w:val="34"/>
          <w:szCs w:val="34"/>
        </w:rPr>
        <w:t xml:space="preserve">yüklediği sorumluluk duygusuyla millet olarak </w:t>
      </w:r>
      <w:r w:rsidRPr="00580DCE">
        <w:rPr>
          <w:rFonts w:ascii="Arial" w:hAnsi="Arial" w:cs="Arial"/>
          <w:sz w:val="34"/>
          <w:szCs w:val="34"/>
        </w:rPr>
        <w:t>topyekûn bir dayanışma içindeyiz</w:t>
      </w:r>
      <w:r w:rsidR="00382211" w:rsidRPr="00580DCE">
        <w:rPr>
          <w:rFonts w:ascii="Arial" w:hAnsi="Arial" w:cs="Arial"/>
          <w:sz w:val="34"/>
          <w:szCs w:val="34"/>
        </w:rPr>
        <w:t>.</w:t>
      </w:r>
    </w:p>
    <w:p w:rsidR="00745221" w:rsidRDefault="009214A0" w:rsidP="00580DCE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>TİKA tarafı</w:t>
      </w:r>
      <w:r w:rsidR="00905944">
        <w:rPr>
          <w:rFonts w:ascii="Arial" w:hAnsi="Arial" w:cs="Arial"/>
          <w:sz w:val="34"/>
          <w:szCs w:val="34"/>
        </w:rPr>
        <w:t xml:space="preserve">ndan Filistin’de sağlık, teknik </w:t>
      </w:r>
      <w:r w:rsidRPr="00580DCE">
        <w:rPr>
          <w:rFonts w:ascii="Arial" w:hAnsi="Arial" w:cs="Arial"/>
          <w:sz w:val="34"/>
          <w:szCs w:val="34"/>
        </w:rPr>
        <w:t>yardım, kültürel mirasın korunması, su temini, okul inşası ve eğitim bursu sağlanması başta olmak üzere farklı alanlarda çok sayıda proje yürütülmektedir.</w:t>
      </w:r>
    </w:p>
    <w:p w:rsidR="003B77EC" w:rsidRDefault="003B77EC" w:rsidP="00580DCE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9214A0" w:rsidRPr="00580DCE" w:rsidRDefault="009214A0" w:rsidP="00580DCE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 xml:space="preserve">2010-2012 döneminde, Batı </w:t>
      </w:r>
      <w:proofErr w:type="spellStart"/>
      <w:r w:rsidRPr="00580DCE">
        <w:rPr>
          <w:rFonts w:ascii="Arial" w:hAnsi="Arial" w:cs="Arial"/>
          <w:sz w:val="34"/>
          <w:szCs w:val="34"/>
        </w:rPr>
        <w:t>Şeria</w:t>
      </w:r>
      <w:proofErr w:type="spellEnd"/>
      <w:r w:rsidRPr="00580DCE">
        <w:rPr>
          <w:rFonts w:ascii="Arial" w:hAnsi="Arial" w:cs="Arial"/>
          <w:sz w:val="34"/>
          <w:szCs w:val="34"/>
        </w:rPr>
        <w:t xml:space="preserve"> ve </w:t>
      </w:r>
      <w:proofErr w:type="spellStart"/>
      <w:r w:rsidRPr="00580DCE">
        <w:rPr>
          <w:rFonts w:ascii="Arial" w:hAnsi="Arial" w:cs="Arial"/>
          <w:sz w:val="34"/>
          <w:szCs w:val="34"/>
        </w:rPr>
        <w:t>Gazze’de</w:t>
      </w:r>
      <w:proofErr w:type="spellEnd"/>
      <w:r w:rsidRPr="00580DCE">
        <w:rPr>
          <w:rFonts w:ascii="Arial" w:hAnsi="Arial" w:cs="Arial"/>
          <w:sz w:val="34"/>
          <w:szCs w:val="34"/>
        </w:rPr>
        <w:t xml:space="preserve"> tamamlanan projelerin toplam değeri 13,2 milyon Dolardır. Aynı dönem itibariyle sürdürülen projelere ise 11,9 milyon Dolar kaynak aktarılmıştır. </w:t>
      </w:r>
    </w:p>
    <w:p w:rsidR="009214A0" w:rsidRPr="00580DCE" w:rsidRDefault="009214A0" w:rsidP="00580DCE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9214A0" w:rsidRDefault="00F250A8" w:rsidP="00580DCE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lastRenderedPageBreak/>
        <w:t xml:space="preserve">Yapımı devam eden </w:t>
      </w:r>
      <w:proofErr w:type="spellStart"/>
      <w:r w:rsidR="009214A0" w:rsidRPr="00580DCE">
        <w:rPr>
          <w:rFonts w:ascii="Arial" w:hAnsi="Arial" w:cs="Arial"/>
          <w:sz w:val="34"/>
          <w:szCs w:val="34"/>
        </w:rPr>
        <w:t>Gazze</w:t>
      </w:r>
      <w:proofErr w:type="spellEnd"/>
      <w:r w:rsidR="009214A0" w:rsidRPr="00580DCE">
        <w:rPr>
          <w:rFonts w:ascii="Arial" w:hAnsi="Arial" w:cs="Arial"/>
          <w:sz w:val="34"/>
          <w:szCs w:val="34"/>
        </w:rPr>
        <w:t xml:space="preserve"> Türk-Filistin Dostluk Hastanesi, ülkemizin Filistin’deki en büyük projesidir. 150 yataklı olarak inşa edilmekte olan hastane faaliyete geçtiğinde, </w:t>
      </w:r>
      <w:proofErr w:type="spellStart"/>
      <w:r w:rsidR="009214A0" w:rsidRPr="00580DCE">
        <w:rPr>
          <w:rFonts w:ascii="Arial" w:hAnsi="Arial" w:cs="Arial"/>
          <w:sz w:val="34"/>
          <w:szCs w:val="34"/>
        </w:rPr>
        <w:t>Gazze</w:t>
      </w:r>
      <w:proofErr w:type="spellEnd"/>
      <w:r w:rsidR="009214A0" w:rsidRPr="00580DCE">
        <w:rPr>
          <w:rFonts w:ascii="Arial" w:hAnsi="Arial" w:cs="Arial"/>
          <w:sz w:val="34"/>
          <w:szCs w:val="34"/>
        </w:rPr>
        <w:t xml:space="preserve"> Şeridi’nin en önemli sağlık merkezlerinden biri olacaktır.</w:t>
      </w:r>
    </w:p>
    <w:p w:rsidR="003B77EC" w:rsidRPr="00580DCE" w:rsidRDefault="003B77EC" w:rsidP="00580DCE">
      <w:pPr>
        <w:tabs>
          <w:tab w:val="num" w:pos="709"/>
        </w:tabs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:rsidR="00382211" w:rsidRPr="00580DCE" w:rsidRDefault="00382211" w:rsidP="00580DCE">
      <w:pPr>
        <w:spacing w:line="360" w:lineRule="auto"/>
        <w:jc w:val="both"/>
        <w:rPr>
          <w:rFonts w:ascii="Arial" w:hAnsi="Arial" w:cs="Arial"/>
          <w:b/>
          <w:i/>
          <w:sz w:val="34"/>
          <w:szCs w:val="34"/>
        </w:rPr>
      </w:pPr>
      <w:r w:rsidRPr="00580DCE">
        <w:rPr>
          <w:rFonts w:ascii="Arial" w:hAnsi="Arial" w:cs="Arial"/>
          <w:b/>
          <w:i/>
          <w:sz w:val="34"/>
          <w:szCs w:val="34"/>
        </w:rPr>
        <w:t>Değerli Arkadaşlarım,</w:t>
      </w:r>
    </w:p>
    <w:p w:rsidR="00556494" w:rsidRPr="00580DCE" w:rsidRDefault="00382211" w:rsidP="00580DCE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>İsrail’</w:t>
      </w:r>
      <w:r w:rsidR="00F250A8" w:rsidRPr="00580DCE">
        <w:rPr>
          <w:rFonts w:ascii="Arial" w:hAnsi="Arial" w:cs="Arial"/>
          <w:sz w:val="34"/>
          <w:szCs w:val="34"/>
        </w:rPr>
        <w:t xml:space="preserve">in </w:t>
      </w:r>
      <w:proofErr w:type="spellStart"/>
      <w:r w:rsidR="00556494" w:rsidRPr="00580DCE">
        <w:rPr>
          <w:rFonts w:ascii="Arial" w:hAnsi="Arial" w:cs="Arial"/>
          <w:sz w:val="34"/>
          <w:szCs w:val="34"/>
        </w:rPr>
        <w:t>Gazze’ye</w:t>
      </w:r>
      <w:proofErr w:type="spellEnd"/>
      <w:r w:rsidR="00556494" w:rsidRPr="00580DCE">
        <w:rPr>
          <w:rFonts w:ascii="Arial" w:hAnsi="Arial" w:cs="Arial"/>
          <w:sz w:val="34"/>
          <w:szCs w:val="34"/>
        </w:rPr>
        <w:t xml:space="preserve"> yaptığı </w:t>
      </w:r>
      <w:r w:rsidRPr="00580DCE">
        <w:rPr>
          <w:rFonts w:ascii="Arial" w:hAnsi="Arial" w:cs="Arial"/>
          <w:sz w:val="34"/>
          <w:szCs w:val="34"/>
        </w:rPr>
        <w:t xml:space="preserve">acımasız saldırılardan sonra </w:t>
      </w:r>
      <w:r w:rsidR="00F250A8" w:rsidRPr="00580DCE">
        <w:rPr>
          <w:rFonts w:ascii="Arial" w:hAnsi="Arial" w:cs="Arial"/>
          <w:sz w:val="34"/>
          <w:szCs w:val="34"/>
        </w:rPr>
        <w:t xml:space="preserve">bildiğiniz gibi </w:t>
      </w:r>
      <w:proofErr w:type="spellStart"/>
      <w:r w:rsidR="00F250A8" w:rsidRPr="00580DCE">
        <w:rPr>
          <w:rFonts w:ascii="Arial" w:hAnsi="Arial" w:cs="Arial"/>
          <w:sz w:val="34"/>
          <w:szCs w:val="34"/>
        </w:rPr>
        <w:t>hükümetimizinde</w:t>
      </w:r>
      <w:proofErr w:type="spellEnd"/>
      <w:r w:rsidR="00F250A8" w:rsidRPr="00580DCE">
        <w:rPr>
          <w:rFonts w:ascii="Arial" w:hAnsi="Arial" w:cs="Arial"/>
          <w:sz w:val="34"/>
          <w:szCs w:val="34"/>
        </w:rPr>
        <w:t xml:space="preserve"> katkıları ile </w:t>
      </w:r>
      <w:r w:rsidR="00556494" w:rsidRPr="00580DCE">
        <w:rPr>
          <w:rFonts w:ascii="Arial" w:hAnsi="Arial" w:cs="Arial"/>
          <w:sz w:val="34"/>
          <w:szCs w:val="34"/>
        </w:rPr>
        <w:t xml:space="preserve">22 Kasım’da </w:t>
      </w:r>
      <w:r w:rsidR="00967124" w:rsidRPr="00580DCE">
        <w:rPr>
          <w:rFonts w:ascii="Arial" w:hAnsi="Arial" w:cs="Arial"/>
          <w:sz w:val="34"/>
          <w:szCs w:val="34"/>
        </w:rPr>
        <w:t>ilan edilen ateşkes, yıllardır süregelen çatışma ortamının yerine, huzur ve sükûnetin sağla</w:t>
      </w:r>
      <w:r w:rsidR="00556494" w:rsidRPr="00580DCE">
        <w:rPr>
          <w:rFonts w:ascii="Arial" w:hAnsi="Arial" w:cs="Arial"/>
          <w:sz w:val="34"/>
          <w:szCs w:val="34"/>
        </w:rPr>
        <w:t xml:space="preserve">nması için iyi bir fırsattır. </w:t>
      </w:r>
    </w:p>
    <w:p w:rsidR="00967124" w:rsidRPr="00580DCE" w:rsidRDefault="00967124" w:rsidP="00580DCE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 xml:space="preserve">İsrail ve Filistin'in iki devlet olarak, güvenli ve uluslararası planda tanınmış sınırlar içinde bir arada yaşamasını öngören bu çözüm </w:t>
      </w:r>
      <w:proofErr w:type="gramStart"/>
      <w:r w:rsidRPr="00580DCE">
        <w:rPr>
          <w:rFonts w:ascii="Arial" w:hAnsi="Arial" w:cs="Arial"/>
          <w:sz w:val="34"/>
          <w:szCs w:val="34"/>
        </w:rPr>
        <w:t>vizyonu</w:t>
      </w:r>
      <w:proofErr w:type="gramEnd"/>
      <w:r w:rsidRPr="00580DCE">
        <w:rPr>
          <w:rFonts w:ascii="Arial" w:hAnsi="Arial" w:cs="Arial"/>
          <w:sz w:val="34"/>
          <w:szCs w:val="34"/>
        </w:rPr>
        <w:t>, artık hayata geçmelidir.</w:t>
      </w:r>
    </w:p>
    <w:p w:rsidR="00580DCE" w:rsidRPr="00580DCE" w:rsidRDefault="00580DCE" w:rsidP="00580DCE">
      <w:pPr>
        <w:spacing w:line="360" w:lineRule="auto"/>
        <w:jc w:val="both"/>
        <w:rPr>
          <w:rFonts w:ascii="Arial" w:eastAsia="Times New Roman" w:hAnsi="Arial" w:cs="Arial"/>
          <w:b/>
          <w:i/>
          <w:sz w:val="34"/>
          <w:szCs w:val="34"/>
        </w:rPr>
      </w:pPr>
      <w:r w:rsidRPr="00580DCE">
        <w:rPr>
          <w:rFonts w:ascii="Arial" w:eastAsia="Times New Roman" w:hAnsi="Arial" w:cs="Arial"/>
          <w:b/>
          <w:i/>
          <w:sz w:val="34"/>
          <w:szCs w:val="34"/>
        </w:rPr>
        <w:t xml:space="preserve">Değerli </w:t>
      </w:r>
      <w:proofErr w:type="spellStart"/>
      <w:r w:rsidRPr="00580DCE">
        <w:rPr>
          <w:rFonts w:ascii="Arial" w:eastAsia="Times New Roman" w:hAnsi="Arial" w:cs="Arial"/>
          <w:b/>
          <w:i/>
          <w:sz w:val="34"/>
          <w:szCs w:val="34"/>
        </w:rPr>
        <w:t>Miletvekilleri</w:t>
      </w:r>
      <w:proofErr w:type="spellEnd"/>
      <w:r w:rsidRPr="00580DCE">
        <w:rPr>
          <w:rFonts w:ascii="Arial" w:eastAsia="Times New Roman" w:hAnsi="Arial" w:cs="Arial"/>
          <w:b/>
          <w:i/>
          <w:sz w:val="34"/>
          <w:szCs w:val="34"/>
        </w:rPr>
        <w:t>,</w:t>
      </w:r>
    </w:p>
    <w:p w:rsidR="00556494" w:rsidRPr="00580DCE" w:rsidRDefault="00580DCE" w:rsidP="00580DCE">
      <w:pPr>
        <w:spacing w:line="360" w:lineRule="auto"/>
        <w:jc w:val="both"/>
        <w:rPr>
          <w:rFonts w:ascii="Arial" w:eastAsia="Times New Roman" w:hAnsi="Arial" w:cs="Arial"/>
          <w:sz w:val="34"/>
          <w:szCs w:val="34"/>
        </w:rPr>
      </w:pPr>
      <w:r>
        <w:rPr>
          <w:rFonts w:ascii="Arial" w:eastAsia="Times New Roman" w:hAnsi="Arial" w:cs="Arial"/>
          <w:sz w:val="34"/>
          <w:szCs w:val="34"/>
        </w:rPr>
        <w:t xml:space="preserve">Bildiğiniz gibi, </w:t>
      </w:r>
      <w:r w:rsidR="00556494" w:rsidRPr="00580DCE">
        <w:rPr>
          <w:rFonts w:ascii="Arial" w:eastAsia="Times New Roman" w:hAnsi="Arial" w:cs="Arial"/>
          <w:sz w:val="34"/>
          <w:szCs w:val="34"/>
        </w:rPr>
        <w:t>15 Kasım 1988</w:t>
      </w:r>
      <w:r>
        <w:rPr>
          <w:rFonts w:ascii="Arial" w:eastAsia="Times New Roman" w:hAnsi="Arial" w:cs="Arial"/>
          <w:sz w:val="34"/>
          <w:szCs w:val="34"/>
        </w:rPr>
        <w:t xml:space="preserve">’de </w:t>
      </w:r>
      <w:r w:rsidR="00556494" w:rsidRPr="00580DCE">
        <w:rPr>
          <w:rFonts w:ascii="Arial" w:eastAsia="Times New Roman" w:hAnsi="Arial" w:cs="Arial"/>
          <w:sz w:val="34"/>
          <w:szCs w:val="34"/>
        </w:rPr>
        <w:t>Filistin Ulusal Konseyi (FUK), sürgünde bağımsız “Filistin Devleti”nin</w:t>
      </w:r>
      <w:r>
        <w:rPr>
          <w:rFonts w:ascii="Arial" w:eastAsia="Times New Roman" w:hAnsi="Arial" w:cs="Arial"/>
          <w:sz w:val="34"/>
          <w:szCs w:val="34"/>
        </w:rPr>
        <w:t xml:space="preserve"> </w:t>
      </w:r>
      <w:r w:rsidR="00556494" w:rsidRPr="00580DCE">
        <w:rPr>
          <w:rFonts w:ascii="Arial" w:eastAsia="Times New Roman" w:hAnsi="Arial" w:cs="Arial"/>
          <w:sz w:val="34"/>
          <w:szCs w:val="34"/>
        </w:rPr>
        <w:t>resmen kurulduğunu ilan etmiştir.</w:t>
      </w:r>
    </w:p>
    <w:p w:rsidR="00556494" w:rsidRPr="00580DCE" w:rsidRDefault="00556494" w:rsidP="00580DCE">
      <w:pPr>
        <w:spacing w:line="360" w:lineRule="auto"/>
        <w:jc w:val="both"/>
        <w:rPr>
          <w:rFonts w:ascii="Arial" w:eastAsia="Times New Roman" w:hAnsi="Arial" w:cs="Arial"/>
          <w:sz w:val="34"/>
          <w:szCs w:val="34"/>
        </w:rPr>
      </w:pPr>
      <w:r w:rsidRPr="00580DCE">
        <w:rPr>
          <w:rFonts w:ascii="Arial" w:eastAsia="Times New Roman" w:hAnsi="Arial" w:cs="Arial"/>
          <w:sz w:val="34"/>
          <w:szCs w:val="34"/>
        </w:rPr>
        <w:t>Mayıs 2012 itibarıyla 132 ülke sürgündeki Filistin Devleti’ni tanımış olup, Türkiye, Filistin Devleti’ni ilk tanıyan ülkeler arasında yer almıştır</w:t>
      </w:r>
      <w:r w:rsidR="009214A0" w:rsidRPr="00580DCE">
        <w:rPr>
          <w:rFonts w:ascii="Arial" w:eastAsia="Times New Roman" w:hAnsi="Arial" w:cs="Arial"/>
          <w:sz w:val="34"/>
          <w:szCs w:val="34"/>
        </w:rPr>
        <w:t xml:space="preserve">. </w:t>
      </w:r>
    </w:p>
    <w:p w:rsidR="007D4D3C" w:rsidRDefault="007D4D3C" w:rsidP="00580DCE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Filistin yönetimi </w:t>
      </w:r>
      <w:r w:rsidR="009214A0" w:rsidRPr="00580DCE">
        <w:rPr>
          <w:rFonts w:ascii="Arial" w:hAnsi="Arial" w:cs="Arial"/>
          <w:sz w:val="34"/>
          <w:szCs w:val="34"/>
        </w:rPr>
        <w:t>29 Kasım’da BM’ye “üye olmayan gözlemci</w:t>
      </w:r>
      <w:r>
        <w:rPr>
          <w:rFonts w:ascii="Arial" w:hAnsi="Arial" w:cs="Arial"/>
          <w:sz w:val="34"/>
          <w:szCs w:val="34"/>
        </w:rPr>
        <w:t xml:space="preserve"> devlet” statüsü için başvurmuş dün gece Birleşmiş Milletler </w:t>
      </w:r>
      <w:r>
        <w:rPr>
          <w:rFonts w:ascii="Arial" w:hAnsi="Arial" w:cs="Arial"/>
          <w:sz w:val="34"/>
          <w:szCs w:val="34"/>
        </w:rPr>
        <w:lastRenderedPageBreak/>
        <w:t>Genel Kurulunda yapılan oylamada da 9 Ret, 41 çekimser ve 138 ülkenin kabul oyuyla GÖZLEMCİ DEVLET STATÜSÜNE kavuşmuştur.</w:t>
      </w:r>
    </w:p>
    <w:p w:rsidR="007D4D3C" w:rsidRDefault="007D4D3C" w:rsidP="00580DCE">
      <w:pPr>
        <w:spacing w:line="360" w:lineRule="auto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Filistin için tarihi bir dönüm noktası olan bu karar, bağımsızlık mücadelesine güç katacaktır. </w:t>
      </w:r>
    </w:p>
    <w:p w:rsidR="007D4D3C" w:rsidRDefault="009214A0" w:rsidP="00580DCE">
      <w:pPr>
        <w:spacing w:line="360" w:lineRule="auto"/>
        <w:jc w:val="both"/>
        <w:rPr>
          <w:rFonts w:ascii="Arial" w:eastAsia="Times New Roman" w:hAnsi="Arial" w:cs="Arial"/>
          <w:sz w:val="34"/>
          <w:szCs w:val="34"/>
        </w:rPr>
      </w:pPr>
      <w:r w:rsidRPr="00580DCE">
        <w:rPr>
          <w:rFonts w:ascii="Arial" w:eastAsia="Times New Roman" w:hAnsi="Arial" w:cs="Arial"/>
          <w:sz w:val="34"/>
          <w:szCs w:val="34"/>
        </w:rPr>
        <w:t>Filistin’in başvurusu</w:t>
      </w:r>
      <w:r w:rsidR="00905944">
        <w:rPr>
          <w:rFonts w:ascii="Arial" w:eastAsia="Times New Roman" w:hAnsi="Arial" w:cs="Arial"/>
          <w:sz w:val="34"/>
          <w:szCs w:val="34"/>
        </w:rPr>
        <w:t>nun</w:t>
      </w:r>
      <w:r w:rsidRPr="00580DCE">
        <w:rPr>
          <w:rFonts w:ascii="Arial" w:eastAsia="Times New Roman" w:hAnsi="Arial" w:cs="Arial"/>
          <w:sz w:val="34"/>
          <w:szCs w:val="34"/>
        </w:rPr>
        <w:t xml:space="preserve"> desteklenmesi için </w:t>
      </w:r>
      <w:r w:rsidR="00905944">
        <w:rPr>
          <w:rFonts w:ascii="Arial" w:eastAsia="Times New Roman" w:hAnsi="Arial" w:cs="Arial"/>
          <w:sz w:val="34"/>
          <w:szCs w:val="34"/>
        </w:rPr>
        <w:t>dış</w:t>
      </w:r>
      <w:r w:rsidR="00580DCE">
        <w:rPr>
          <w:rFonts w:ascii="Arial" w:eastAsia="Times New Roman" w:hAnsi="Arial" w:cs="Arial"/>
          <w:sz w:val="34"/>
          <w:szCs w:val="34"/>
        </w:rPr>
        <w:t>işleri bakanlığımız</w:t>
      </w:r>
      <w:r w:rsidR="007D4D3C">
        <w:rPr>
          <w:rFonts w:ascii="Arial" w:eastAsia="Times New Roman" w:hAnsi="Arial" w:cs="Arial"/>
          <w:sz w:val="34"/>
          <w:szCs w:val="34"/>
        </w:rPr>
        <w:t xml:space="preserve">ın yaptığı </w:t>
      </w:r>
      <w:r w:rsidRPr="00580DCE">
        <w:rPr>
          <w:rFonts w:ascii="Arial" w:eastAsia="Times New Roman" w:hAnsi="Arial" w:cs="Arial"/>
          <w:sz w:val="34"/>
          <w:szCs w:val="34"/>
        </w:rPr>
        <w:t>çalışmalar</w:t>
      </w:r>
      <w:r w:rsidR="007D4D3C">
        <w:rPr>
          <w:rFonts w:ascii="Arial" w:eastAsia="Times New Roman" w:hAnsi="Arial" w:cs="Arial"/>
          <w:sz w:val="34"/>
          <w:szCs w:val="34"/>
        </w:rPr>
        <w:t>ın böyle bir netice vermesi Türkiye’nin bölgedeki etkinliğinin ne denli önemli olduğunu bir kez daha ortaya çıkarmıştır.</w:t>
      </w:r>
    </w:p>
    <w:p w:rsidR="00381F19" w:rsidRPr="00580DCE" w:rsidRDefault="00381F19" w:rsidP="00580DC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 xml:space="preserve">Sözlerimi burada tamamlarken, hükümetimizce yürütülen çalışmalardan </w:t>
      </w:r>
      <w:r w:rsidR="003B77EC">
        <w:rPr>
          <w:rFonts w:ascii="Arial" w:hAnsi="Arial" w:cs="Arial"/>
          <w:sz w:val="34"/>
          <w:szCs w:val="34"/>
        </w:rPr>
        <w:t xml:space="preserve">da </w:t>
      </w:r>
      <w:r w:rsidRPr="00580DCE">
        <w:rPr>
          <w:rFonts w:ascii="Arial" w:hAnsi="Arial" w:cs="Arial"/>
          <w:sz w:val="34"/>
          <w:szCs w:val="34"/>
        </w:rPr>
        <w:t>güç alarak, Filistin Halkıyla dayanışmamızı daha da kararlı biçimde sürdüreceğimizi ifade ediyor, Filistin Halkıyla Uluslararası Dayanışma Gününün sadece mazlum Filisti</w:t>
      </w:r>
      <w:r w:rsidR="003B77EC">
        <w:rPr>
          <w:rFonts w:ascii="Arial" w:hAnsi="Arial" w:cs="Arial"/>
          <w:sz w:val="34"/>
          <w:szCs w:val="34"/>
        </w:rPr>
        <w:t xml:space="preserve">n Halkı için değil, tüm ezilen </w:t>
      </w:r>
      <w:r w:rsidRPr="00580DCE">
        <w:rPr>
          <w:rFonts w:ascii="Arial" w:hAnsi="Arial" w:cs="Arial"/>
          <w:sz w:val="34"/>
          <w:szCs w:val="34"/>
        </w:rPr>
        <w:t xml:space="preserve">ve sömürülen dünya </w:t>
      </w:r>
      <w:r w:rsidR="00905944">
        <w:rPr>
          <w:rFonts w:ascii="Arial" w:hAnsi="Arial" w:cs="Arial"/>
          <w:sz w:val="34"/>
          <w:szCs w:val="34"/>
        </w:rPr>
        <w:t>insanlığı</w:t>
      </w:r>
      <w:r w:rsidRPr="00580DCE">
        <w:rPr>
          <w:rFonts w:ascii="Arial" w:hAnsi="Arial" w:cs="Arial"/>
          <w:sz w:val="34"/>
          <w:szCs w:val="34"/>
        </w:rPr>
        <w:t xml:space="preserve"> için dayanışmaya vesile olmasını diliyor; </w:t>
      </w:r>
    </w:p>
    <w:p w:rsidR="00381F19" w:rsidRPr="00580DCE" w:rsidRDefault="00381F19" w:rsidP="00580DC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4"/>
          <w:szCs w:val="34"/>
        </w:rPr>
      </w:pPr>
      <w:r w:rsidRPr="00580DCE">
        <w:rPr>
          <w:rFonts w:ascii="Arial" w:hAnsi="Arial" w:cs="Arial"/>
          <w:sz w:val="34"/>
          <w:szCs w:val="34"/>
        </w:rPr>
        <w:t xml:space="preserve">Hepinize, tekrar, </w:t>
      </w:r>
      <w:r w:rsidR="00580DCE">
        <w:rPr>
          <w:rFonts w:ascii="Arial" w:hAnsi="Arial" w:cs="Arial"/>
          <w:sz w:val="34"/>
          <w:szCs w:val="34"/>
        </w:rPr>
        <w:t>selam ve saygıları</w:t>
      </w:r>
      <w:r w:rsidRPr="00580DCE">
        <w:rPr>
          <w:rFonts w:ascii="Arial" w:hAnsi="Arial" w:cs="Arial"/>
          <w:sz w:val="34"/>
          <w:szCs w:val="34"/>
        </w:rPr>
        <w:t>mı sunuyorum.</w:t>
      </w:r>
    </w:p>
    <w:sectPr w:rsidR="00381F19" w:rsidRPr="00580DCE" w:rsidSect="007426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84" w:rsidRDefault="00773784" w:rsidP="009214A0">
      <w:pPr>
        <w:spacing w:after="0" w:line="240" w:lineRule="auto"/>
      </w:pPr>
      <w:r>
        <w:separator/>
      </w:r>
    </w:p>
  </w:endnote>
  <w:endnote w:type="continuationSeparator" w:id="0">
    <w:p w:rsidR="00773784" w:rsidRDefault="00773784" w:rsidP="0092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5657"/>
      <w:docPartObj>
        <w:docPartGallery w:val="Page Numbers (Bottom of Page)"/>
        <w:docPartUnique/>
      </w:docPartObj>
    </w:sdtPr>
    <w:sdtContent>
      <w:p w:rsidR="009214A0" w:rsidRDefault="007024FD">
        <w:pPr>
          <w:pStyle w:val="Altbilgi"/>
          <w:jc w:val="right"/>
        </w:pPr>
        <w:fldSimple w:instr=" PAGE   \* MERGEFORMAT ">
          <w:r w:rsidR="007D4D3C">
            <w:rPr>
              <w:noProof/>
            </w:rPr>
            <w:t>4</w:t>
          </w:r>
        </w:fldSimple>
      </w:p>
    </w:sdtContent>
  </w:sdt>
  <w:p w:rsidR="009214A0" w:rsidRDefault="009214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84" w:rsidRDefault="00773784" w:rsidP="009214A0">
      <w:pPr>
        <w:spacing w:after="0" w:line="240" w:lineRule="auto"/>
      </w:pPr>
      <w:r>
        <w:separator/>
      </w:r>
    </w:p>
  </w:footnote>
  <w:footnote w:type="continuationSeparator" w:id="0">
    <w:p w:rsidR="00773784" w:rsidRDefault="00773784" w:rsidP="00921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8D8"/>
    <w:multiLevelType w:val="hybridMultilevel"/>
    <w:tmpl w:val="2B2CB7B0"/>
    <w:lvl w:ilvl="0" w:tplc="041F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E028F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2A7079CA">
      <w:start w:val="3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EE4BDA"/>
    <w:multiLevelType w:val="hybridMultilevel"/>
    <w:tmpl w:val="51BAB1F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06F"/>
    <w:rsid w:val="002C30E5"/>
    <w:rsid w:val="00381F19"/>
    <w:rsid w:val="00382211"/>
    <w:rsid w:val="003B77EC"/>
    <w:rsid w:val="003D3588"/>
    <w:rsid w:val="00556494"/>
    <w:rsid w:val="00565EF9"/>
    <w:rsid w:val="00580DCE"/>
    <w:rsid w:val="005C5BD1"/>
    <w:rsid w:val="007024FD"/>
    <w:rsid w:val="0074267E"/>
    <w:rsid w:val="00745221"/>
    <w:rsid w:val="00773784"/>
    <w:rsid w:val="007D4D3C"/>
    <w:rsid w:val="007F37CE"/>
    <w:rsid w:val="00905944"/>
    <w:rsid w:val="009214A0"/>
    <w:rsid w:val="00967124"/>
    <w:rsid w:val="009A406F"/>
    <w:rsid w:val="00B63108"/>
    <w:rsid w:val="00D06FBA"/>
    <w:rsid w:val="00F250A8"/>
    <w:rsid w:val="00F7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2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214A0"/>
  </w:style>
  <w:style w:type="paragraph" w:styleId="Altbilgi">
    <w:name w:val="footer"/>
    <w:basedOn w:val="Normal"/>
    <w:link w:val="AltbilgiChar"/>
    <w:uiPriority w:val="99"/>
    <w:unhideWhenUsed/>
    <w:rsid w:val="0092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1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HIZMET (HİZMET)</dc:creator>
  <cp:lastModifiedBy>HIZMET (HİZMET)</cp:lastModifiedBy>
  <cp:revision>3</cp:revision>
  <cp:lastPrinted>2012-11-29T17:24:00Z</cp:lastPrinted>
  <dcterms:created xsi:type="dcterms:W3CDTF">2012-11-29T17:25:00Z</dcterms:created>
  <dcterms:modified xsi:type="dcterms:W3CDTF">2012-11-30T09:05:00Z</dcterms:modified>
</cp:coreProperties>
</file>